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90" w:rsidRDefault="00B76490" w:rsidP="00B76490">
      <w:r>
        <w:t xml:space="preserve">APPEL A CANDIDATURES POUR LES PROJETS DE THESE DOC2AMU </w:t>
      </w:r>
      <w:r w:rsidR="00366528">
        <w:t>201</w:t>
      </w:r>
      <w:r w:rsidR="00F56F2A">
        <w:t>8</w:t>
      </w:r>
    </w:p>
    <w:p w:rsidR="00B76490" w:rsidRPr="009733CE" w:rsidRDefault="00CE3B94" w:rsidP="00B76490">
      <w:pPr>
        <w:rPr>
          <w:b/>
        </w:rPr>
      </w:pPr>
      <w:r w:rsidRPr="009733CE">
        <w:rPr>
          <w:b/>
        </w:rPr>
        <w:t xml:space="preserve">Ouverture du </w:t>
      </w:r>
      <w:r w:rsidR="00F56F2A">
        <w:rPr>
          <w:b/>
        </w:rPr>
        <w:t>troisième</w:t>
      </w:r>
      <w:r w:rsidRPr="009733CE">
        <w:rPr>
          <w:b/>
        </w:rPr>
        <w:t xml:space="preserve"> </w:t>
      </w:r>
      <w:r w:rsidR="00B76490" w:rsidRPr="009733CE">
        <w:rPr>
          <w:b/>
        </w:rPr>
        <w:t xml:space="preserve">appel à candidatures </w:t>
      </w:r>
      <w:r w:rsidR="0069461D" w:rsidRPr="009733CE">
        <w:rPr>
          <w:b/>
        </w:rPr>
        <w:t>aux projets de thèse</w:t>
      </w:r>
      <w:r w:rsidR="009733CE">
        <w:rPr>
          <w:b/>
        </w:rPr>
        <w:t>s</w:t>
      </w:r>
      <w:r w:rsidR="0069461D" w:rsidRPr="009733CE">
        <w:rPr>
          <w:b/>
        </w:rPr>
        <w:t xml:space="preserve"> </w:t>
      </w:r>
      <w:r w:rsidR="00B76490" w:rsidRPr="009733CE">
        <w:rPr>
          <w:b/>
        </w:rPr>
        <w:t>du programme doctoral DOC2AMU d’Aix-Marseille Université!</w:t>
      </w:r>
    </w:p>
    <w:p w:rsidR="0069461D" w:rsidRDefault="00B76490" w:rsidP="0069461D">
      <w:pPr>
        <w:spacing w:after="40"/>
      </w:pPr>
      <w:r w:rsidRPr="009733CE">
        <w:t xml:space="preserve">Jeunes </w:t>
      </w:r>
      <w:r w:rsidR="0069461D" w:rsidRPr="009733CE">
        <w:t xml:space="preserve">en dernière année, ou diplômés, de Master, jeunes </w:t>
      </w:r>
      <w:r>
        <w:t xml:space="preserve">chercheurs, vous avez jusqu’au </w:t>
      </w:r>
      <w:r w:rsidR="00F56F2A">
        <w:rPr>
          <w:b/>
        </w:rPr>
        <w:t>9</w:t>
      </w:r>
      <w:r w:rsidR="00366528">
        <w:rPr>
          <w:b/>
        </w:rPr>
        <w:t xml:space="preserve"> avril 201</w:t>
      </w:r>
      <w:r w:rsidR="00F56F2A">
        <w:rPr>
          <w:b/>
        </w:rPr>
        <w:t>8</w:t>
      </w:r>
      <w:r w:rsidR="00366528">
        <w:rPr>
          <w:b/>
        </w:rPr>
        <w:t xml:space="preserve"> </w:t>
      </w:r>
      <w:r>
        <w:t xml:space="preserve">pour soumettre votre dossier de candidature afin </w:t>
      </w:r>
      <w:r w:rsidR="00CE3B94">
        <w:t>de réaliser</w:t>
      </w:r>
      <w:r>
        <w:t xml:space="preserve"> votre thèse </w:t>
      </w:r>
      <w:r w:rsidR="0069461D" w:rsidRPr="009733CE">
        <w:t xml:space="preserve">de doctorat </w:t>
      </w:r>
      <w:r>
        <w:t xml:space="preserve">dans le cadre du programme </w:t>
      </w:r>
      <w:r w:rsidR="0069461D" w:rsidRPr="009733CE">
        <w:t xml:space="preserve">COFUND </w:t>
      </w:r>
      <w:r>
        <w:t>DOC2AMU</w:t>
      </w:r>
      <w:r w:rsidR="00CE3B94" w:rsidRPr="00CE3B94">
        <w:t xml:space="preserve"> à Aix-Marseille Université (AMU)</w:t>
      </w:r>
      <w:r>
        <w:t>.</w:t>
      </w:r>
      <w:r w:rsidR="00CE3B94">
        <w:t xml:space="preserve"> Pour information, le programme allouera</w:t>
      </w:r>
      <w:r>
        <w:t xml:space="preserve"> 30 </w:t>
      </w:r>
      <w:r w:rsidR="0069461D" w:rsidRPr="009733CE">
        <w:t>contrats</w:t>
      </w:r>
      <w:r w:rsidR="00366528">
        <w:t xml:space="preserve"> doctoraux</w:t>
      </w:r>
      <w:r w:rsidR="00CE3B94">
        <w:t>, d’une durée</w:t>
      </w:r>
      <w:r>
        <w:t xml:space="preserve"> de 3 ans chacun</w:t>
      </w:r>
      <w:r w:rsidR="00CE3B94">
        <w:t>,</w:t>
      </w:r>
      <w:r>
        <w:t xml:space="preserve"> </w:t>
      </w:r>
      <w:r w:rsidR="00CE3B94">
        <w:t>a</w:t>
      </w:r>
      <w:r w:rsidR="004F15F0">
        <w:t>u</w:t>
      </w:r>
      <w:r w:rsidR="00CE3B94">
        <w:t xml:space="preserve"> cours des </w:t>
      </w:r>
      <w:r>
        <w:t>3 appels à candidatures</w:t>
      </w:r>
      <w:r w:rsidR="00CE3B94">
        <w:t xml:space="preserve"> lancés jusqu’en 2018 (1 appel à candidatures par an)</w:t>
      </w:r>
      <w:r>
        <w:t xml:space="preserve">. </w:t>
      </w:r>
    </w:p>
    <w:p w:rsidR="00B76490" w:rsidRDefault="00CE3B94" w:rsidP="00CE3B94">
      <w:r w:rsidRPr="00CE3B94">
        <w:t>Basé</w:t>
      </w:r>
      <w:r>
        <w:t>s</w:t>
      </w:r>
      <w:r w:rsidRPr="00CE3B94">
        <w:t xml:space="preserve"> sur des principes d’interdisciplinarité, d’intersectorialité </w:t>
      </w:r>
      <w:r>
        <w:t xml:space="preserve">et d’ouverture internationale, </w:t>
      </w:r>
      <w:r w:rsidRPr="00CE3B94">
        <w:t>l</w:t>
      </w:r>
      <w:r>
        <w:t>es projets de thèse proposés dans le cadre de ces appels à candidature</w:t>
      </w:r>
      <w:r w:rsidR="004F15F0">
        <w:t>s</w:t>
      </w:r>
      <w:r w:rsidRPr="00CE3B94">
        <w:t xml:space="preserve"> porte</w:t>
      </w:r>
      <w:r>
        <w:t>nt</w:t>
      </w:r>
      <w:r w:rsidRPr="00CE3B94">
        <w:t xml:space="preserve"> sur </w:t>
      </w:r>
      <w:r>
        <w:t xml:space="preserve">l’un de </w:t>
      </w:r>
      <w:r w:rsidRPr="00CE3B94">
        <w:t>six axes thématiques :</w:t>
      </w:r>
      <w:r w:rsidR="00B76490">
        <w:t xml:space="preserve">  </w:t>
      </w:r>
    </w:p>
    <w:p w:rsidR="00B76490" w:rsidRDefault="00B76490" w:rsidP="00B76490">
      <w:pPr>
        <w:pStyle w:val="Paragraphedeliste"/>
        <w:numPr>
          <w:ilvl w:val="0"/>
          <w:numId w:val="2"/>
        </w:numPr>
      </w:pPr>
      <w:r>
        <w:t>Les réseaux</w:t>
      </w:r>
    </w:p>
    <w:p w:rsidR="00B76490" w:rsidRDefault="00B76490" w:rsidP="00B76490">
      <w:pPr>
        <w:pStyle w:val="Paragraphedeliste"/>
        <w:numPr>
          <w:ilvl w:val="0"/>
          <w:numId w:val="2"/>
        </w:numPr>
      </w:pPr>
      <w:r>
        <w:t xml:space="preserve">Le </w:t>
      </w:r>
      <w:proofErr w:type="spellStart"/>
      <w:r>
        <w:t>big</w:t>
      </w:r>
      <w:proofErr w:type="spellEnd"/>
      <w:r>
        <w:t xml:space="preserve"> data</w:t>
      </w:r>
    </w:p>
    <w:p w:rsidR="00B76490" w:rsidRDefault="00B76490" w:rsidP="00B76490">
      <w:pPr>
        <w:pStyle w:val="Paragraphedeliste"/>
        <w:numPr>
          <w:ilvl w:val="0"/>
          <w:numId w:val="2"/>
        </w:numPr>
      </w:pPr>
      <w:r>
        <w:t>La mondialisation</w:t>
      </w:r>
    </w:p>
    <w:p w:rsidR="00B76490" w:rsidRDefault="00B76490" w:rsidP="00B76490">
      <w:pPr>
        <w:pStyle w:val="Paragraphedeliste"/>
        <w:numPr>
          <w:ilvl w:val="0"/>
          <w:numId w:val="2"/>
        </w:numPr>
      </w:pPr>
      <w:r>
        <w:t>La nano-santé</w:t>
      </w:r>
    </w:p>
    <w:p w:rsidR="00B76490" w:rsidRDefault="00B76490" w:rsidP="00B76490">
      <w:pPr>
        <w:pStyle w:val="Paragraphedeliste"/>
        <w:numPr>
          <w:ilvl w:val="0"/>
          <w:numId w:val="2"/>
        </w:numPr>
      </w:pPr>
      <w:r>
        <w:t>Le changement climatique</w:t>
      </w:r>
    </w:p>
    <w:p w:rsidR="00B76490" w:rsidRDefault="00B76490" w:rsidP="00B76490">
      <w:pPr>
        <w:pStyle w:val="Paragraphedeliste"/>
        <w:numPr>
          <w:ilvl w:val="0"/>
          <w:numId w:val="2"/>
        </w:numPr>
      </w:pPr>
      <w:r>
        <w:t>L’imagerie</w:t>
      </w:r>
    </w:p>
    <w:p w:rsidR="00480CC5" w:rsidRDefault="00480CC5" w:rsidP="00B76490">
      <w:r>
        <w:t>Cette année, 2</w:t>
      </w:r>
      <w:r w:rsidR="00F56F2A">
        <w:t>3</w:t>
      </w:r>
      <w:r>
        <w:t xml:space="preserve"> projets sont publiés dans le cadre de l’appel à candidatures :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Quantitative Ultrasonic Imaging in Diagnosis of Children Bone Diseases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Deciphering biodiversity and ecological role of viruses infecting microalgae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Hydro-economic modelling of the North western Saharan aquifer system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OVERDOSE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F56F2A">
        <w:rPr>
          <w:lang w:val="en-US"/>
        </w:rPr>
        <w:t>DESiRE</w:t>
      </w:r>
      <w:proofErr w:type="spellEnd"/>
      <w:r w:rsidRPr="00F56F2A">
        <w:rPr>
          <w:lang w:val="en-US"/>
        </w:rPr>
        <w:t xml:space="preserve"> - </w:t>
      </w:r>
      <w:proofErr w:type="spellStart"/>
      <w:r w:rsidRPr="00F56F2A">
        <w:rPr>
          <w:lang w:val="en-US"/>
        </w:rPr>
        <w:t>DoctoratE</w:t>
      </w:r>
      <w:proofErr w:type="spellEnd"/>
      <w:r w:rsidRPr="00F56F2A">
        <w:rPr>
          <w:lang w:val="en-US"/>
        </w:rPr>
        <w:t xml:space="preserve"> on Solar </w:t>
      </w:r>
      <w:proofErr w:type="spellStart"/>
      <w:r w:rsidRPr="00F56F2A">
        <w:rPr>
          <w:lang w:val="en-US"/>
        </w:rPr>
        <w:t>REctennas</w:t>
      </w:r>
      <w:proofErr w:type="spellEnd"/>
      <w:r w:rsidRPr="00F56F2A">
        <w:rPr>
          <w:lang w:val="en-US"/>
        </w:rPr>
        <w:t xml:space="preserve">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Improved in vivo diagnosis of bone quality in the context of osteoporosis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F56F2A">
        <w:rPr>
          <w:lang w:val="en-US"/>
        </w:rPr>
        <w:t>BigSF</w:t>
      </w:r>
      <w:proofErr w:type="spellEnd"/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 w:rsidRPr="00F56F2A">
        <w:rPr>
          <w:lang w:val="en-US"/>
        </w:rPr>
        <w:t>Bioprinting</w:t>
      </w:r>
      <w:proofErr w:type="spellEnd"/>
      <w:r w:rsidRPr="00F56F2A">
        <w:rPr>
          <w:lang w:val="en-US"/>
        </w:rPr>
        <w:t xml:space="preserve"> by Laser induced forward </w:t>
      </w:r>
      <w:proofErr w:type="spellStart"/>
      <w:r w:rsidRPr="00F56F2A">
        <w:rPr>
          <w:lang w:val="en-US"/>
        </w:rPr>
        <w:t>transfert</w:t>
      </w:r>
      <w:proofErr w:type="spellEnd"/>
      <w:r w:rsidRPr="00F56F2A">
        <w:rPr>
          <w:lang w:val="en-US"/>
        </w:rPr>
        <w:t xml:space="preserve"> (LIFT) for modelling modeling skeletal muscle physiopathology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Isolation and benchmarking of therapeutic antibody candidates using single molecule mechanical approaches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Deep Learning methods applied to large astrophysical imaging surveys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Modelling PTEN &amp; TCR signaling network in </w:t>
      </w:r>
      <w:proofErr w:type="spellStart"/>
      <w:r w:rsidRPr="00F56F2A">
        <w:rPr>
          <w:lang w:val="en-US"/>
        </w:rPr>
        <w:t>thymocytes</w:t>
      </w:r>
      <w:proofErr w:type="spellEnd"/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Studies for improved recovery, measurement and recycling of xenon in clinical </w:t>
      </w:r>
      <w:proofErr w:type="spellStart"/>
      <w:r w:rsidRPr="00F56F2A">
        <w:rPr>
          <w:lang w:val="en-US"/>
        </w:rPr>
        <w:t>anaesthesia</w:t>
      </w:r>
      <w:proofErr w:type="spellEnd"/>
      <w:r w:rsidRPr="00F56F2A">
        <w:rPr>
          <w:lang w:val="en-US"/>
        </w:rPr>
        <w:t xml:space="preserve">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INTRINSICALLY DISORDERED PROTEINS AT INTERFACES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Towards a Computational Model of Social Skills for Human-Computer Interaction (SO-HUMAN)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Control of hybrid systems based heat pump and using renewable energy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3D optical microscopy for quantifying T lymphocyte activation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Temporal networks: from network theory to brain science and neurology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>Active response of Red Blood Cells to mechanical stress in splenic filtration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Critical raw </w:t>
      </w:r>
      <w:proofErr w:type="spellStart"/>
      <w:r w:rsidRPr="00F56F2A">
        <w:rPr>
          <w:lang w:val="en-US"/>
        </w:rPr>
        <w:t>ELEment</w:t>
      </w:r>
      <w:proofErr w:type="spellEnd"/>
      <w:r w:rsidRPr="00F56F2A">
        <w:rPr>
          <w:lang w:val="en-US"/>
        </w:rPr>
        <w:t xml:space="preserve"> Bio-Extraction (CELEBEX)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lastRenderedPageBreak/>
        <w:t xml:space="preserve">Physical ultrasounds in gene therapy of </w:t>
      </w:r>
      <w:proofErr w:type="spellStart"/>
      <w:r w:rsidRPr="00F56F2A">
        <w:rPr>
          <w:lang w:val="en-US"/>
        </w:rPr>
        <w:t>Rett</w:t>
      </w:r>
      <w:proofErr w:type="spellEnd"/>
      <w:r w:rsidRPr="00F56F2A">
        <w:rPr>
          <w:lang w:val="en-US"/>
        </w:rPr>
        <w:t xml:space="preserve"> </w:t>
      </w:r>
      <w:proofErr w:type="spellStart"/>
      <w:r w:rsidRPr="00F56F2A">
        <w:rPr>
          <w:lang w:val="en-US"/>
        </w:rPr>
        <w:t>syndrom</w:t>
      </w:r>
      <w:proofErr w:type="spellEnd"/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integrative study of the energy metabolism of H2 in </w:t>
      </w:r>
      <w:proofErr w:type="spellStart"/>
      <w:r w:rsidRPr="00F56F2A">
        <w:rPr>
          <w:lang w:val="en-US"/>
        </w:rPr>
        <w:t>Desulfovibrio</w:t>
      </w:r>
      <w:proofErr w:type="spellEnd"/>
      <w:r w:rsidRPr="00F56F2A">
        <w:rPr>
          <w:lang w:val="en-US"/>
        </w:rPr>
        <w:t xml:space="preserve"> </w:t>
      </w:r>
      <w:proofErr w:type="spellStart"/>
      <w:r w:rsidRPr="00F56F2A">
        <w:rPr>
          <w:lang w:val="en-US"/>
        </w:rPr>
        <w:t>fructosovorans</w:t>
      </w:r>
      <w:proofErr w:type="spellEnd"/>
      <w:r w:rsidRPr="00F56F2A">
        <w:rPr>
          <w:lang w:val="en-US"/>
        </w:rPr>
        <w:t xml:space="preserve">: functional and molecular characterization of </w:t>
      </w:r>
      <w:proofErr w:type="spellStart"/>
      <w:r w:rsidRPr="00F56F2A">
        <w:rPr>
          <w:lang w:val="en-US"/>
        </w:rPr>
        <w:t>Hnd</w:t>
      </w:r>
      <w:proofErr w:type="spellEnd"/>
      <w:r w:rsidRPr="00F56F2A">
        <w:rPr>
          <w:lang w:val="en-US"/>
        </w:rPr>
        <w:t xml:space="preserve"> hydrogenase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SCRUM: Spinal cord and Cerebral tissue alterations encountered in Rugby – Use of Magnetic resonance imaging, Mobility, </w:t>
      </w:r>
      <w:proofErr w:type="spellStart"/>
      <w:r w:rsidRPr="00F56F2A">
        <w:rPr>
          <w:lang w:val="en-US"/>
        </w:rPr>
        <w:t>bioMechanical</w:t>
      </w:r>
      <w:proofErr w:type="spellEnd"/>
      <w:r w:rsidRPr="00F56F2A">
        <w:rPr>
          <w:lang w:val="en-US"/>
        </w:rPr>
        <w:t xml:space="preserve"> simulations and external Markers to characterize the </w:t>
      </w:r>
      <w:proofErr w:type="spellStart"/>
      <w:r w:rsidRPr="00F56F2A">
        <w:rPr>
          <w:lang w:val="en-US"/>
        </w:rPr>
        <w:t>Microtraumatisms</w:t>
      </w:r>
      <w:proofErr w:type="spellEnd"/>
    </w:p>
    <w:p w:rsidR="00480CC5" w:rsidRPr="00480CC5" w:rsidRDefault="00F56F2A" w:rsidP="00F56F2A">
      <w:pPr>
        <w:pStyle w:val="Paragraphedeliste"/>
        <w:numPr>
          <w:ilvl w:val="0"/>
          <w:numId w:val="3"/>
        </w:numPr>
        <w:rPr>
          <w:lang w:val="en-US"/>
        </w:rPr>
      </w:pPr>
      <w:r w:rsidRPr="00F56F2A">
        <w:rPr>
          <w:lang w:val="en-US"/>
        </w:rPr>
        <w:t xml:space="preserve">Smart interrogation of </w:t>
      </w:r>
      <w:proofErr w:type="spellStart"/>
      <w:r w:rsidRPr="00F56F2A">
        <w:rPr>
          <w:lang w:val="en-US"/>
        </w:rPr>
        <w:t>mechanosensing</w:t>
      </w:r>
      <w:proofErr w:type="spellEnd"/>
      <w:r w:rsidRPr="00F56F2A">
        <w:rPr>
          <w:lang w:val="en-US"/>
        </w:rPr>
        <w:t xml:space="preserve"> in T cell activation</w:t>
      </w:r>
    </w:p>
    <w:p w:rsidR="00B76490" w:rsidRDefault="00CE3B94" w:rsidP="00B76490">
      <w:r>
        <w:t>Retrouvez t</w:t>
      </w:r>
      <w:r w:rsidR="00B76490">
        <w:t xml:space="preserve">outes les informations utiles sur ce programme et </w:t>
      </w:r>
      <w:r>
        <w:t xml:space="preserve">les projets de thèses auxquels vous pouvez postuler directement </w:t>
      </w:r>
      <w:r w:rsidR="00B76490">
        <w:t xml:space="preserve">sur le site </w:t>
      </w:r>
      <w:hyperlink r:id="rId7" w:history="1">
        <w:r w:rsidR="00480CC5" w:rsidRPr="003E5BC6">
          <w:rPr>
            <w:rStyle w:val="Lienhypertexte"/>
          </w:rPr>
          <w:t>http://doc2amu.univ-amu.fr/en/current-calls</w:t>
        </w:r>
      </w:hyperlink>
      <w:r w:rsidR="00480CC5">
        <w:t xml:space="preserve"> </w:t>
      </w:r>
    </w:p>
    <w:p w:rsidR="00B76490" w:rsidRDefault="00B76490" w:rsidP="00B76490">
      <w:r>
        <w:t xml:space="preserve">Vous pourrez également poser toutes vos questions à l’équipe de management du programme DOC2AMU </w:t>
      </w:r>
      <w:r w:rsidR="004F15F0">
        <w:t>depuis c</w:t>
      </w:r>
      <w:r w:rsidR="00CE3B94">
        <w:t>e</w:t>
      </w:r>
      <w:r>
        <w:t xml:space="preserve"> site.</w:t>
      </w:r>
    </w:p>
    <w:p w:rsidR="00CE3B94" w:rsidRDefault="00CE3B94" w:rsidP="00B76490">
      <w:r w:rsidRPr="00CE3B94">
        <w:t xml:space="preserve">DOC2AMU est un programme doctoral cofinancé par le Conseil Régional PACA et la Commission Européenne dans le cadre des actions </w:t>
      </w:r>
      <w:r w:rsidR="0069461D" w:rsidRPr="009733CE">
        <w:t xml:space="preserve">H2020 </w:t>
      </w:r>
      <w:r w:rsidRPr="00CE3B94">
        <w:t>COFUND Marie-Skłodowska-Curie GA n°713750, avec un soutien financier de la part de la fondation A*MIDEX.</w:t>
      </w:r>
    </w:p>
    <w:p w:rsidR="00AE3C81" w:rsidRDefault="00AE3C81" w:rsidP="00B76490"/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 xml:space="preserve">CALL FOR </w:t>
      </w:r>
      <w:proofErr w:type="gramStart"/>
      <w:r w:rsidRPr="00F51352">
        <w:rPr>
          <w:i/>
          <w:lang w:val="en-GB"/>
        </w:rPr>
        <w:t xml:space="preserve">APPLICATIONS </w:t>
      </w:r>
      <w:r w:rsidR="00175E30">
        <w:rPr>
          <w:i/>
          <w:lang w:val="en-GB"/>
        </w:rPr>
        <w:t>:</w:t>
      </w:r>
      <w:proofErr w:type="gramEnd"/>
      <w:r w:rsidRPr="00F51352">
        <w:rPr>
          <w:i/>
          <w:lang w:val="en-GB"/>
        </w:rPr>
        <w:t xml:space="preserve"> DOC2AMU </w:t>
      </w:r>
      <w:r w:rsidR="00366528">
        <w:rPr>
          <w:i/>
          <w:lang w:val="en-GB"/>
        </w:rPr>
        <w:t>201</w:t>
      </w:r>
      <w:r w:rsidR="00F56F2A">
        <w:rPr>
          <w:i/>
          <w:lang w:val="en-GB"/>
        </w:rPr>
        <w:t>8</w:t>
      </w:r>
      <w:r w:rsidRPr="00F51352">
        <w:rPr>
          <w:i/>
          <w:lang w:val="en-GB"/>
        </w:rPr>
        <w:t xml:space="preserve"> THESIS PROJECTS 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 xml:space="preserve">Opening of the </w:t>
      </w:r>
      <w:r w:rsidR="00F56F2A">
        <w:rPr>
          <w:i/>
          <w:lang w:val="en-GB"/>
        </w:rPr>
        <w:t>third</w:t>
      </w:r>
      <w:r w:rsidRPr="00F51352">
        <w:rPr>
          <w:i/>
          <w:lang w:val="en-GB"/>
        </w:rPr>
        <w:t xml:space="preserve"> call for applications to </w:t>
      </w:r>
      <w:r w:rsidR="00F51352" w:rsidRPr="00F51352">
        <w:rPr>
          <w:i/>
          <w:lang w:val="en-GB"/>
        </w:rPr>
        <w:t xml:space="preserve">Aix-Marseille University’s DOC2AMU </w:t>
      </w:r>
      <w:r w:rsidR="00175E30">
        <w:rPr>
          <w:i/>
          <w:lang w:val="en-GB"/>
        </w:rPr>
        <w:t>doctoral programme</w:t>
      </w:r>
      <w:r w:rsidRPr="00F51352">
        <w:rPr>
          <w:i/>
          <w:lang w:val="en-GB"/>
        </w:rPr>
        <w:t>!</w:t>
      </w:r>
    </w:p>
    <w:p w:rsidR="00AE3C81" w:rsidRPr="00F51352" w:rsidRDefault="00F51352" w:rsidP="00AE3C81">
      <w:pPr>
        <w:rPr>
          <w:i/>
          <w:lang w:val="en-GB"/>
        </w:rPr>
      </w:pPr>
      <w:r>
        <w:rPr>
          <w:i/>
          <w:lang w:val="en-GB"/>
        </w:rPr>
        <w:t>Early-stage researchers and</w:t>
      </w:r>
      <w:r w:rsidR="00AE3C81" w:rsidRPr="00F51352">
        <w:rPr>
          <w:i/>
          <w:lang w:val="en-GB"/>
        </w:rPr>
        <w:t xml:space="preserve"> Master</w:t>
      </w:r>
      <w:r>
        <w:rPr>
          <w:i/>
          <w:lang w:val="en-GB"/>
        </w:rPr>
        <w:t xml:space="preserve"> degree holders</w:t>
      </w:r>
      <w:r w:rsidR="00AE3C81" w:rsidRPr="00F51352">
        <w:rPr>
          <w:i/>
          <w:lang w:val="en-GB"/>
        </w:rPr>
        <w:t xml:space="preserve">, you have until </w:t>
      </w:r>
      <w:r w:rsidR="00366528">
        <w:rPr>
          <w:i/>
          <w:lang w:val="en-GB"/>
        </w:rPr>
        <w:t xml:space="preserve">April </w:t>
      </w:r>
      <w:r w:rsidR="00F56F2A">
        <w:rPr>
          <w:i/>
          <w:lang w:val="en-GB"/>
        </w:rPr>
        <w:t>9</w:t>
      </w:r>
      <w:r w:rsidR="00366528" w:rsidRPr="00366528">
        <w:rPr>
          <w:i/>
          <w:vertAlign w:val="superscript"/>
          <w:lang w:val="en-GB"/>
        </w:rPr>
        <w:t>th</w:t>
      </w:r>
      <w:r w:rsidR="00366528">
        <w:rPr>
          <w:i/>
          <w:lang w:val="en-GB"/>
        </w:rPr>
        <w:t>, 201</w:t>
      </w:r>
      <w:r w:rsidR="00F56F2A">
        <w:rPr>
          <w:i/>
          <w:lang w:val="en-GB"/>
        </w:rPr>
        <w:t>8</w:t>
      </w:r>
      <w:r w:rsidR="00AE3C81" w:rsidRPr="00F51352">
        <w:rPr>
          <w:i/>
          <w:lang w:val="en-GB"/>
        </w:rPr>
        <w:t xml:space="preserve"> to submit your application to</w:t>
      </w:r>
      <w:r>
        <w:rPr>
          <w:i/>
          <w:lang w:val="en-GB"/>
        </w:rPr>
        <w:t xml:space="preserve"> undertake a </w:t>
      </w:r>
      <w:r w:rsidR="00AE3C81" w:rsidRPr="00F51352">
        <w:rPr>
          <w:i/>
          <w:lang w:val="en-GB"/>
        </w:rPr>
        <w:t xml:space="preserve">doctoral thesis </w:t>
      </w:r>
      <w:r>
        <w:rPr>
          <w:i/>
          <w:lang w:val="en-GB"/>
        </w:rPr>
        <w:t xml:space="preserve">with </w:t>
      </w:r>
      <w:r w:rsidR="00AE3C81" w:rsidRPr="00F51352">
        <w:rPr>
          <w:i/>
          <w:lang w:val="en-GB"/>
        </w:rPr>
        <w:t>the COFUND DOC2AMU program</w:t>
      </w:r>
      <w:r>
        <w:rPr>
          <w:i/>
          <w:lang w:val="en-GB"/>
        </w:rPr>
        <w:t>me</w:t>
      </w:r>
      <w:r w:rsidR="00AE3C81" w:rsidRPr="00F51352">
        <w:rPr>
          <w:i/>
          <w:lang w:val="en-GB"/>
        </w:rPr>
        <w:t xml:space="preserve"> at Aix-Marseille University (AMU</w:t>
      </w:r>
      <w:r>
        <w:rPr>
          <w:i/>
          <w:lang w:val="en-GB"/>
        </w:rPr>
        <w:t>)</w:t>
      </w:r>
      <w:r w:rsidRPr="00F51352">
        <w:rPr>
          <w:i/>
          <w:lang w:val="en-GB"/>
        </w:rPr>
        <w:t xml:space="preserve">. </w:t>
      </w:r>
      <w:r>
        <w:rPr>
          <w:i/>
          <w:lang w:val="en-GB"/>
        </w:rPr>
        <w:t>T</w:t>
      </w:r>
      <w:r w:rsidRPr="00F51352">
        <w:rPr>
          <w:i/>
          <w:lang w:val="en-GB"/>
        </w:rPr>
        <w:t>he</w:t>
      </w:r>
      <w:r w:rsidR="00AE3C81" w:rsidRPr="00F51352">
        <w:rPr>
          <w:i/>
          <w:lang w:val="en-GB"/>
        </w:rPr>
        <w:t xml:space="preserve"> program</w:t>
      </w:r>
      <w:r>
        <w:rPr>
          <w:i/>
          <w:lang w:val="en-GB"/>
        </w:rPr>
        <w:t>me</w:t>
      </w:r>
      <w:r w:rsidR="00AE3C81" w:rsidRPr="00F51352">
        <w:rPr>
          <w:i/>
          <w:lang w:val="en-GB"/>
        </w:rPr>
        <w:t xml:space="preserve"> will allocate 30 </w:t>
      </w:r>
      <w:r>
        <w:rPr>
          <w:i/>
          <w:lang w:val="en-GB"/>
        </w:rPr>
        <w:t xml:space="preserve">3-year </w:t>
      </w:r>
      <w:r w:rsidR="00AE3C81" w:rsidRPr="00F51352">
        <w:rPr>
          <w:i/>
          <w:lang w:val="en-GB"/>
        </w:rPr>
        <w:t xml:space="preserve">contracts </w:t>
      </w:r>
      <w:r>
        <w:rPr>
          <w:i/>
          <w:lang w:val="en-GB"/>
        </w:rPr>
        <w:t>within</w:t>
      </w:r>
      <w:r w:rsidR="00AE3C81" w:rsidRPr="00F51352">
        <w:rPr>
          <w:i/>
          <w:lang w:val="en-GB"/>
        </w:rPr>
        <w:t xml:space="preserve"> the 3 calls for </w:t>
      </w:r>
      <w:r w:rsidR="00DB0EA1">
        <w:rPr>
          <w:i/>
          <w:lang w:val="en-GB"/>
        </w:rPr>
        <w:t>applications</w:t>
      </w:r>
      <w:r>
        <w:rPr>
          <w:i/>
          <w:lang w:val="en-GB"/>
        </w:rPr>
        <w:t xml:space="preserve"> </w:t>
      </w:r>
      <w:r w:rsidR="00AE3C81" w:rsidRPr="00F51352">
        <w:rPr>
          <w:i/>
          <w:lang w:val="en-GB"/>
        </w:rPr>
        <w:t>launched until 2018 (one call for applications per year).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 xml:space="preserve">Based on principles of interdisciplinarity, intersectorality and international openness, the thesis projects </w:t>
      </w:r>
      <w:r w:rsidR="00DB0EA1">
        <w:rPr>
          <w:i/>
          <w:lang w:val="en-GB"/>
        </w:rPr>
        <w:t>offered</w:t>
      </w:r>
      <w:r w:rsidRPr="00F51352">
        <w:rPr>
          <w:i/>
          <w:lang w:val="en-GB"/>
        </w:rPr>
        <w:t xml:space="preserve"> </w:t>
      </w:r>
      <w:r w:rsidR="00DB0EA1">
        <w:rPr>
          <w:i/>
          <w:lang w:val="en-GB"/>
        </w:rPr>
        <w:t xml:space="preserve">within </w:t>
      </w:r>
      <w:r w:rsidRPr="00F51352">
        <w:rPr>
          <w:i/>
          <w:lang w:val="en-GB"/>
        </w:rPr>
        <w:t xml:space="preserve">these calls for applications relate to one of six </w:t>
      </w:r>
      <w:r w:rsidR="00DB0EA1">
        <w:rPr>
          <w:i/>
          <w:lang w:val="en-GB"/>
        </w:rPr>
        <w:t>research axes</w:t>
      </w:r>
      <w:r w:rsidRPr="00F51352">
        <w:rPr>
          <w:i/>
          <w:lang w:val="en-GB"/>
        </w:rPr>
        <w:t>: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- Networks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 xml:space="preserve">- </w:t>
      </w:r>
      <w:r w:rsidR="00DB0EA1">
        <w:rPr>
          <w:i/>
          <w:lang w:val="en-GB"/>
        </w:rPr>
        <w:t>B</w:t>
      </w:r>
      <w:r w:rsidRPr="00F51352">
        <w:rPr>
          <w:i/>
          <w:lang w:val="en-GB"/>
        </w:rPr>
        <w:t>ig data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- Globalization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- Nano-health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- Climate change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- Imaging</w:t>
      </w:r>
    </w:p>
    <w:p w:rsidR="007A2977" w:rsidRDefault="007A2977" w:rsidP="00AE3C81">
      <w:pPr>
        <w:rPr>
          <w:i/>
          <w:lang w:val="en-GB"/>
        </w:rPr>
      </w:pPr>
    </w:p>
    <w:p w:rsidR="007A2977" w:rsidRDefault="007A2977" w:rsidP="00AE3C81">
      <w:pPr>
        <w:rPr>
          <w:i/>
          <w:lang w:val="en-GB"/>
        </w:rPr>
      </w:pPr>
      <w:r>
        <w:rPr>
          <w:i/>
          <w:lang w:val="en-GB"/>
        </w:rPr>
        <w:t>This year, 2</w:t>
      </w:r>
      <w:r w:rsidR="00F56F2A">
        <w:rPr>
          <w:i/>
          <w:lang w:val="en-GB"/>
        </w:rPr>
        <w:t>3</w:t>
      </w:r>
      <w:r>
        <w:rPr>
          <w:i/>
          <w:lang w:val="en-GB"/>
        </w:rPr>
        <w:t xml:space="preserve"> projects are published in the Call for Candidates: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Quantitative Ultrasonic Imaging in Diagnosis of Children Bone Diseases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lastRenderedPageBreak/>
        <w:t>Deciphering biodiversity and ecological role of viruses infecting microalgae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Hydro-economic modelling of the North western Saharan aquifer system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OVERDOSE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proofErr w:type="spellStart"/>
      <w:r w:rsidRPr="00F56F2A">
        <w:rPr>
          <w:i/>
          <w:lang w:val="en-US"/>
        </w:rPr>
        <w:t>DESiRE</w:t>
      </w:r>
      <w:proofErr w:type="spellEnd"/>
      <w:r w:rsidRPr="00F56F2A">
        <w:rPr>
          <w:i/>
          <w:lang w:val="en-US"/>
        </w:rPr>
        <w:t xml:space="preserve"> - </w:t>
      </w:r>
      <w:proofErr w:type="spellStart"/>
      <w:r w:rsidRPr="00F56F2A">
        <w:rPr>
          <w:i/>
          <w:lang w:val="en-US"/>
        </w:rPr>
        <w:t>DoctoratE</w:t>
      </w:r>
      <w:proofErr w:type="spellEnd"/>
      <w:r w:rsidRPr="00F56F2A">
        <w:rPr>
          <w:i/>
          <w:lang w:val="en-US"/>
        </w:rPr>
        <w:t xml:space="preserve"> on Solar </w:t>
      </w:r>
      <w:proofErr w:type="spellStart"/>
      <w:r w:rsidRPr="00F56F2A">
        <w:rPr>
          <w:i/>
          <w:lang w:val="en-US"/>
        </w:rPr>
        <w:t>REctennas</w:t>
      </w:r>
      <w:proofErr w:type="spellEnd"/>
      <w:r w:rsidRPr="00F56F2A">
        <w:rPr>
          <w:i/>
          <w:lang w:val="en-US"/>
        </w:rPr>
        <w:t xml:space="preserve">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Improved in vivo diagnosis of bone quality in the context of osteoporosis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proofErr w:type="spellStart"/>
      <w:r w:rsidRPr="00F56F2A">
        <w:rPr>
          <w:i/>
          <w:lang w:val="en-US"/>
        </w:rPr>
        <w:t>BigSF</w:t>
      </w:r>
      <w:proofErr w:type="spellEnd"/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proofErr w:type="spellStart"/>
      <w:r w:rsidRPr="00F56F2A">
        <w:rPr>
          <w:i/>
          <w:lang w:val="en-US"/>
        </w:rPr>
        <w:t>Bioprinting</w:t>
      </w:r>
      <w:proofErr w:type="spellEnd"/>
      <w:r w:rsidRPr="00F56F2A">
        <w:rPr>
          <w:i/>
          <w:lang w:val="en-US"/>
        </w:rPr>
        <w:t xml:space="preserve"> by Laser induced forward </w:t>
      </w:r>
      <w:proofErr w:type="spellStart"/>
      <w:r w:rsidRPr="00F56F2A">
        <w:rPr>
          <w:i/>
          <w:lang w:val="en-US"/>
        </w:rPr>
        <w:t>transfert</w:t>
      </w:r>
      <w:proofErr w:type="spellEnd"/>
      <w:r w:rsidRPr="00F56F2A">
        <w:rPr>
          <w:i/>
          <w:lang w:val="en-US"/>
        </w:rPr>
        <w:t xml:space="preserve"> (LIFT) for modelling modeling skeletal muscle physiopathology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Isolation and benchmarking of therapeutic antibody candidates using single molecule mechanical approaches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Deep Learning methods applied to large astrophysical imaging surveys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Modelling PTEN &amp; TCR signaling network in </w:t>
      </w:r>
      <w:proofErr w:type="spellStart"/>
      <w:r w:rsidRPr="00F56F2A">
        <w:rPr>
          <w:i/>
          <w:lang w:val="en-US"/>
        </w:rPr>
        <w:t>thymocytes</w:t>
      </w:r>
      <w:proofErr w:type="spellEnd"/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Studies for improved recovery, measurement and recycling of xenon in clinical </w:t>
      </w:r>
      <w:proofErr w:type="spellStart"/>
      <w:r w:rsidRPr="00F56F2A">
        <w:rPr>
          <w:i/>
          <w:lang w:val="en-US"/>
        </w:rPr>
        <w:t>anaesthesia</w:t>
      </w:r>
      <w:proofErr w:type="spellEnd"/>
      <w:r w:rsidRPr="00F56F2A">
        <w:rPr>
          <w:i/>
          <w:lang w:val="en-US"/>
        </w:rPr>
        <w:t xml:space="preserve">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INTRINSICALLY DISORDERED PROTEINS AT INTERFACES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Towards a Computational Model of Social Skills for Human-Computer Interaction (SO-HUMAN)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Control of hybrid systems based heat pump and using renewable energy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3D optical microscopy for quantifying T lymphocyte activation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Temporal networks: from network theory to brain science and neurology 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>Active response of Red Blood Cells to mechanical stress in splenic filtration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Critical raw </w:t>
      </w:r>
      <w:proofErr w:type="spellStart"/>
      <w:r w:rsidRPr="00F56F2A">
        <w:rPr>
          <w:i/>
          <w:lang w:val="en-US"/>
        </w:rPr>
        <w:t>ELEment</w:t>
      </w:r>
      <w:proofErr w:type="spellEnd"/>
      <w:r w:rsidRPr="00F56F2A">
        <w:rPr>
          <w:i/>
          <w:lang w:val="en-US"/>
        </w:rPr>
        <w:t xml:space="preserve"> Bio-Extraction (CELEBEX)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Physical ultrasounds in gene therapy of </w:t>
      </w:r>
      <w:proofErr w:type="spellStart"/>
      <w:r w:rsidRPr="00F56F2A">
        <w:rPr>
          <w:i/>
          <w:lang w:val="en-US"/>
        </w:rPr>
        <w:t>Rett</w:t>
      </w:r>
      <w:proofErr w:type="spellEnd"/>
      <w:r w:rsidRPr="00F56F2A">
        <w:rPr>
          <w:i/>
          <w:lang w:val="en-US"/>
        </w:rPr>
        <w:t xml:space="preserve"> </w:t>
      </w:r>
      <w:proofErr w:type="spellStart"/>
      <w:r w:rsidRPr="00F56F2A">
        <w:rPr>
          <w:i/>
          <w:lang w:val="en-US"/>
        </w:rPr>
        <w:t>syndrom</w:t>
      </w:r>
      <w:proofErr w:type="spellEnd"/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integrative study of the energy metabolism of H2 in </w:t>
      </w:r>
      <w:proofErr w:type="spellStart"/>
      <w:r w:rsidRPr="00F56F2A">
        <w:rPr>
          <w:i/>
          <w:lang w:val="en-US"/>
        </w:rPr>
        <w:t>Desulfovibrio</w:t>
      </w:r>
      <w:proofErr w:type="spellEnd"/>
      <w:r w:rsidRPr="00F56F2A">
        <w:rPr>
          <w:i/>
          <w:lang w:val="en-US"/>
        </w:rPr>
        <w:t xml:space="preserve"> </w:t>
      </w:r>
      <w:proofErr w:type="spellStart"/>
      <w:r w:rsidRPr="00F56F2A">
        <w:rPr>
          <w:i/>
          <w:lang w:val="en-US"/>
        </w:rPr>
        <w:t>fructosovorans</w:t>
      </w:r>
      <w:proofErr w:type="spellEnd"/>
      <w:r w:rsidRPr="00F56F2A">
        <w:rPr>
          <w:i/>
          <w:lang w:val="en-US"/>
        </w:rPr>
        <w:t xml:space="preserve">: functional and molecular characterization of </w:t>
      </w:r>
      <w:proofErr w:type="spellStart"/>
      <w:r w:rsidRPr="00F56F2A">
        <w:rPr>
          <w:i/>
          <w:lang w:val="en-US"/>
        </w:rPr>
        <w:t>Hnd</w:t>
      </w:r>
      <w:proofErr w:type="spellEnd"/>
      <w:r w:rsidRPr="00F56F2A">
        <w:rPr>
          <w:i/>
          <w:lang w:val="en-US"/>
        </w:rPr>
        <w:t xml:space="preserve"> hydrogenase</w:t>
      </w:r>
    </w:p>
    <w:p w:rsidR="00F56F2A" w:rsidRPr="00F56F2A" w:rsidRDefault="00F56F2A" w:rsidP="00F56F2A">
      <w:pPr>
        <w:pStyle w:val="Paragraphedeliste"/>
        <w:numPr>
          <w:ilvl w:val="0"/>
          <w:numId w:val="3"/>
        </w:numPr>
        <w:rPr>
          <w:i/>
          <w:lang w:val="en-US"/>
        </w:rPr>
      </w:pPr>
      <w:r w:rsidRPr="00F56F2A">
        <w:rPr>
          <w:i/>
          <w:lang w:val="en-US"/>
        </w:rPr>
        <w:t xml:space="preserve">SCRUM: Spinal cord and Cerebral tissue alterations encountered in Rugby – Use of Magnetic resonance imaging, Mobility, </w:t>
      </w:r>
      <w:proofErr w:type="spellStart"/>
      <w:r w:rsidRPr="00F56F2A">
        <w:rPr>
          <w:i/>
          <w:lang w:val="en-US"/>
        </w:rPr>
        <w:t>bioMechanical</w:t>
      </w:r>
      <w:proofErr w:type="spellEnd"/>
      <w:r w:rsidRPr="00F56F2A">
        <w:rPr>
          <w:i/>
          <w:lang w:val="en-US"/>
        </w:rPr>
        <w:t xml:space="preserve"> simulations and external Markers to characterize the </w:t>
      </w:r>
      <w:proofErr w:type="spellStart"/>
      <w:r w:rsidRPr="00F56F2A">
        <w:rPr>
          <w:i/>
          <w:lang w:val="en-US"/>
        </w:rPr>
        <w:t>Microtraumatisms</w:t>
      </w:r>
      <w:proofErr w:type="spellEnd"/>
    </w:p>
    <w:p w:rsidR="007A2977" w:rsidRPr="007A2977" w:rsidRDefault="00F56F2A" w:rsidP="00F56F2A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F56F2A">
        <w:rPr>
          <w:i/>
          <w:lang w:val="en-US"/>
        </w:rPr>
        <w:t xml:space="preserve">Smart interrogation of </w:t>
      </w:r>
      <w:proofErr w:type="spellStart"/>
      <w:r w:rsidRPr="00F56F2A">
        <w:rPr>
          <w:i/>
          <w:lang w:val="en-US"/>
        </w:rPr>
        <w:t>mechanosensing</w:t>
      </w:r>
      <w:proofErr w:type="spellEnd"/>
      <w:r w:rsidRPr="00F56F2A">
        <w:rPr>
          <w:i/>
          <w:lang w:val="en-US"/>
        </w:rPr>
        <w:t xml:space="preserve"> in T cell activation</w:t>
      </w:r>
      <w:bookmarkStart w:id="0" w:name="_GoBack"/>
      <w:bookmarkEnd w:id="0"/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Find all the useful information about the program</w:t>
      </w:r>
      <w:r w:rsidR="00DB0EA1">
        <w:rPr>
          <w:i/>
          <w:lang w:val="en-GB"/>
        </w:rPr>
        <w:t>me</w:t>
      </w:r>
      <w:r w:rsidRPr="00F51352">
        <w:rPr>
          <w:i/>
          <w:lang w:val="en-GB"/>
        </w:rPr>
        <w:t xml:space="preserve"> and the </w:t>
      </w:r>
      <w:r w:rsidR="00DB0EA1">
        <w:rPr>
          <w:i/>
          <w:lang w:val="en-GB"/>
        </w:rPr>
        <w:t xml:space="preserve">thesis </w:t>
      </w:r>
      <w:r w:rsidRPr="00F51352">
        <w:rPr>
          <w:i/>
          <w:lang w:val="en-GB"/>
        </w:rPr>
        <w:t xml:space="preserve">projects you can apply </w:t>
      </w:r>
      <w:r w:rsidR="00DB0EA1">
        <w:rPr>
          <w:i/>
          <w:lang w:val="en-GB"/>
        </w:rPr>
        <w:t xml:space="preserve">to </w:t>
      </w:r>
      <w:r w:rsidRPr="00F51352">
        <w:rPr>
          <w:i/>
          <w:lang w:val="en-GB"/>
        </w:rPr>
        <w:t xml:space="preserve">directly on the </w:t>
      </w:r>
      <w:r w:rsidR="00DB0EA1">
        <w:rPr>
          <w:i/>
          <w:lang w:val="en-GB"/>
        </w:rPr>
        <w:t>web</w:t>
      </w:r>
      <w:r w:rsidRPr="00F51352">
        <w:rPr>
          <w:i/>
          <w:lang w:val="en-GB"/>
        </w:rPr>
        <w:t>site</w:t>
      </w:r>
      <w:r w:rsidR="00DB0EA1">
        <w:rPr>
          <w:i/>
          <w:lang w:val="en-GB"/>
        </w:rPr>
        <w:t xml:space="preserve">: </w:t>
      </w:r>
      <w:r w:rsidRPr="00F51352">
        <w:rPr>
          <w:i/>
          <w:lang w:val="en-GB"/>
        </w:rPr>
        <w:t xml:space="preserve"> </w:t>
      </w:r>
      <w:hyperlink r:id="rId8" w:history="1">
        <w:r w:rsidR="00480CC5" w:rsidRPr="003E5BC6">
          <w:rPr>
            <w:rStyle w:val="Lienhypertexte"/>
            <w:i/>
            <w:lang w:val="en-GB"/>
          </w:rPr>
          <w:t>http://doc2amu.univ-amu.fr/en/current-calls</w:t>
        </w:r>
      </w:hyperlink>
      <w:r w:rsidR="00480CC5">
        <w:rPr>
          <w:i/>
          <w:lang w:val="en-GB"/>
        </w:rPr>
        <w:t xml:space="preserve"> 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 xml:space="preserve">You can also ask </w:t>
      </w:r>
      <w:r w:rsidR="00025A2C">
        <w:rPr>
          <w:i/>
          <w:lang w:val="en-GB"/>
        </w:rPr>
        <w:t>your</w:t>
      </w:r>
      <w:r w:rsidRPr="00F51352">
        <w:rPr>
          <w:i/>
          <w:lang w:val="en-GB"/>
        </w:rPr>
        <w:t xml:space="preserve"> questions to the DOC2AMU program</w:t>
      </w:r>
      <w:r w:rsidR="00DB0EA1">
        <w:rPr>
          <w:i/>
          <w:lang w:val="en-GB"/>
        </w:rPr>
        <w:t>me</w:t>
      </w:r>
      <w:r w:rsidRPr="00F51352">
        <w:rPr>
          <w:i/>
          <w:lang w:val="en-GB"/>
        </w:rPr>
        <w:t xml:space="preserve"> management team from this </w:t>
      </w:r>
      <w:r w:rsidR="00025A2C">
        <w:rPr>
          <w:i/>
          <w:lang w:val="en-GB"/>
        </w:rPr>
        <w:t>web</w:t>
      </w:r>
      <w:r w:rsidRPr="00F51352">
        <w:rPr>
          <w:i/>
          <w:lang w:val="en-GB"/>
        </w:rPr>
        <w:t>site.</w:t>
      </w:r>
    </w:p>
    <w:p w:rsidR="00AE3C81" w:rsidRPr="00F51352" w:rsidRDefault="00AE3C81" w:rsidP="00AE3C81">
      <w:pPr>
        <w:rPr>
          <w:i/>
          <w:lang w:val="en-GB"/>
        </w:rPr>
      </w:pPr>
      <w:r w:rsidRPr="00F51352">
        <w:rPr>
          <w:i/>
          <w:lang w:val="en-GB"/>
        </w:rPr>
        <w:t>DOC2AMU is a doctoral program</w:t>
      </w:r>
      <w:r w:rsidR="00025A2C">
        <w:rPr>
          <w:i/>
          <w:lang w:val="en-GB"/>
        </w:rPr>
        <w:t>me</w:t>
      </w:r>
      <w:r w:rsidRPr="00F51352">
        <w:rPr>
          <w:i/>
          <w:lang w:val="en-GB"/>
        </w:rPr>
        <w:t xml:space="preserve"> funded by the PACA Regional Council and the European Commission in the framework </w:t>
      </w:r>
      <w:r w:rsidR="00025A2C">
        <w:rPr>
          <w:i/>
          <w:lang w:val="en-GB"/>
        </w:rPr>
        <w:t>of</w:t>
      </w:r>
      <w:r w:rsidRPr="00F51352">
        <w:rPr>
          <w:i/>
          <w:lang w:val="en-GB"/>
        </w:rPr>
        <w:t xml:space="preserve"> H2020 COFUND Marie </w:t>
      </w:r>
      <w:r w:rsidR="00025A2C" w:rsidRPr="00F51352">
        <w:rPr>
          <w:i/>
          <w:lang w:val="en-GB"/>
        </w:rPr>
        <w:t>Skłodowska</w:t>
      </w:r>
      <w:r w:rsidRPr="00F51352">
        <w:rPr>
          <w:i/>
          <w:lang w:val="en-GB"/>
        </w:rPr>
        <w:t>-Curie</w:t>
      </w:r>
      <w:r w:rsidR="00025A2C">
        <w:rPr>
          <w:i/>
          <w:lang w:val="en-GB"/>
        </w:rPr>
        <w:t xml:space="preserve"> actions, GA No. 713</w:t>
      </w:r>
      <w:r w:rsidRPr="00F51352">
        <w:rPr>
          <w:i/>
          <w:lang w:val="en-GB"/>
        </w:rPr>
        <w:t>750, with financial support from the A * MIDEX</w:t>
      </w:r>
      <w:r w:rsidR="00025A2C">
        <w:rPr>
          <w:i/>
          <w:lang w:val="en-GB"/>
        </w:rPr>
        <w:t xml:space="preserve"> </w:t>
      </w:r>
      <w:r w:rsidR="00025A2C" w:rsidRPr="00025A2C">
        <w:rPr>
          <w:i/>
          <w:lang w:val="en-GB"/>
        </w:rPr>
        <w:t>Foundation</w:t>
      </w:r>
      <w:r w:rsidRPr="00F51352">
        <w:rPr>
          <w:i/>
          <w:lang w:val="en-GB"/>
        </w:rPr>
        <w:t>.</w:t>
      </w:r>
    </w:p>
    <w:sectPr w:rsidR="00AE3C81" w:rsidRPr="00F513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45" w:rsidRDefault="00395945" w:rsidP="00395945">
      <w:pPr>
        <w:spacing w:after="0" w:line="240" w:lineRule="auto"/>
      </w:pPr>
      <w:r>
        <w:separator/>
      </w:r>
    </w:p>
  </w:endnote>
  <w:endnote w:type="continuationSeparator" w:id="0">
    <w:p w:rsidR="00395945" w:rsidRDefault="00395945" w:rsidP="0039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45" w:rsidRDefault="00395945" w:rsidP="00395945">
      <w:pPr>
        <w:spacing w:after="0" w:line="240" w:lineRule="auto"/>
      </w:pPr>
      <w:r>
        <w:separator/>
      </w:r>
    </w:p>
  </w:footnote>
  <w:footnote w:type="continuationSeparator" w:id="0">
    <w:p w:rsidR="00395945" w:rsidRDefault="00395945" w:rsidP="0039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45" w:rsidRPr="00C95894" w:rsidRDefault="00395945" w:rsidP="00395945">
    <w:pPr>
      <w:pStyle w:val="En-tte"/>
      <w:tabs>
        <w:tab w:val="clear" w:pos="4536"/>
        <w:tab w:val="clear" w:pos="9072"/>
        <w:tab w:val="center" w:pos="4606"/>
        <w:tab w:val="left" w:pos="7305"/>
        <w:tab w:val="right" w:pos="9639"/>
      </w:tabs>
      <w:ind w:left="-426" w:right="-567"/>
      <w:rPr>
        <w:b/>
        <w:color w:val="000000" w:themeColor="text1"/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52FB6EB" wp14:editId="6289046D">
          <wp:simplePos x="0" y="0"/>
          <wp:positionH relativeFrom="margin">
            <wp:posOffset>5283200</wp:posOffset>
          </wp:positionH>
          <wp:positionV relativeFrom="margin">
            <wp:posOffset>-986790</wp:posOffset>
          </wp:positionV>
          <wp:extent cx="1190625" cy="40767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U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CEC">
      <w:rPr>
        <w:b/>
        <w:noProof/>
        <w:color w:val="4F81BD" w:themeColor="accent1"/>
        <w:lang w:eastAsia="fr-FR"/>
      </w:rPr>
      <w:drawing>
        <wp:anchor distT="0" distB="0" distL="114300" distR="114300" simplePos="0" relativeHeight="251659264" behindDoc="0" locked="0" layoutInCell="1" allowOverlap="1" wp14:anchorId="2D312311" wp14:editId="511B08DC">
          <wp:simplePos x="0" y="0"/>
          <wp:positionH relativeFrom="margin">
            <wp:posOffset>-771525</wp:posOffset>
          </wp:positionH>
          <wp:positionV relativeFrom="margin">
            <wp:posOffset>-987425</wp:posOffset>
          </wp:positionV>
          <wp:extent cx="842010" cy="56134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CEC">
      <w:rPr>
        <w:b/>
        <w:noProof/>
        <w:color w:val="4F81BD" w:themeColor="accent1"/>
        <w:lang w:eastAsia="fr-FR"/>
      </w:rPr>
      <w:drawing>
        <wp:anchor distT="0" distB="0" distL="114300" distR="114300" simplePos="0" relativeHeight="251660288" behindDoc="0" locked="0" layoutInCell="1" allowOverlap="1" wp14:anchorId="2A81DE52" wp14:editId="533AAF07">
          <wp:simplePos x="0" y="0"/>
          <wp:positionH relativeFrom="margin">
            <wp:posOffset>209550</wp:posOffset>
          </wp:positionH>
          <wp:positionV relativeFrom="margin">
            <wp:posOffset>-739140</wp:posOffset>
          </wp:positionV>
          <wp:extent cx="1162050" cy="57975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pa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ab/>
    </w:r>
    <w:r w:rsidRPr="00C95894">
      <w:rPr>
        <w:b/>
        <w:color w:val="000000" w:themeColor="text1"/>
        <w:lang w:val="en-GB"/>
      </w:rPr>
      <w:t xml:space="preserve"> MSCA COFUND DOC2AMU</w:t>
    </w:r>
  </w:p>
  <w:p w:rsidR="00395945" w:rsidRPr="00C95894" w:rsidRDefault="00395945" w:rsidP="00395945">
    <w:pPr>
      <w:pStyle w:val="En-tte"/>
      <w:tabs>
        <w:tab w:val="clear" w:pos="4536"/>
        <w:tab w:val="clear" w:pos="9072"/>
        <w:tab w:val="right" w:pos="9639"/>
      </w:tabs>
      <w:ind w:left="-426" w:right="-567"/>
      <w:jc w:val="center"/>
      <w:rPr>
        <w:b/>
        <w:color w:val="000000" w:themeColor="text1"/>
        <w:lang w:val="en-GB"/>
      </w:rPr>
    </w:pPr>
    <w:r w:rsidRPr="008F4CEC">
      <w:rPr>
        <w:b/>
        <w:noProof/>
        <w:color w:val="4F81BD" w:themeColor="accent1"/>
        <w:lang w:eastAsia="fr-FR"/>
      </w:rPr>
      <w:drawing>
        <wp:anchor distT="0" distB="0" distL="114300" distR="114300" simplePos="0" relativeHeight="251661312" behindDoc="0" locked="0" layoutInCell="1" allowOverlap="1" wp14:anchorId="394F16CB" wp14:editId="2A2A307B">
          <wp:simplePos x="0" y="0"/>
          <wp:positionH relativeFrom="margin">
            <wp:posOffset>4588510</wp:posOffset>
          </wp:positionH>
          <wp:positionV relativeFrom="margin">
            <wp:posOffset>-501650</wp:posOffset>
          </wp:positionV>
          <wp:extent cx="1171575" cy="311785"/>
          <wp:effectExtent l="0" t="0" r="952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mide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894">
      <w:rPr>
        <w:b/>
        <w:color w:val="000000" w:themeColor="text1"/>
        <w:lang w:val="en-GB"/>
      </w:rPr>
      <w:t xml:space="preserve">3I Doctoral Programme </w:t>
    </w:r>
  </w:p>
  <w:p w:rsidR="00395945" w:rsidRPr="008F4CEC" w:rsidRDefault="00395945" w:rsidP="00395945">
    <w:pPr>
      <w:pStyle w:val="En-tte"/>
      <w:tabs>
        <w:tab w:val="clear" w:pos="4536"/>
        <w:tab w:val="clear" w:pos="9072"/>
        <w:tab w:val="right" w:pos="9639"/>
      </w:tabs>
      <w:ind w:left="-426" w:right="-567"/>
      <w:jc w:val="center"/>
      <w:rPr>
        <w:lang w:val="en-GB"/>
      </w:rPr>
    </w:pPr>
    <w:r w:rsidRPr="00C95894">
      <w:rPr>
        <w:b/>
        <w:color w:val="000000" w:themeColor="text1"/>
        <w:lang w:val="en-GB"/>
      </w:rPr>
      <w:t xml:space="preserve">Call for </w:t>
    </w:r>
    <w:r>
      <w:rPr>
        <w:b/>
        <w:color w:val="000000" w:themeColor="text1"/>
        <w:lang w:val="en-GB"/>
      </w:rPr>
      <w:t>Applications</w:t>
    </w:r>
  </w:p>
  <w:p w:rsidR="00395945" w:rsidRPr="00395945" w:rsidRDefault="0039594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B91"/>
    <w:multiLevelType w:val="hybridMultilevel"/>
    <w:tmpl w:val="8CD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322"/>
    <w:multiLevelType w:val="hybridMultilevel"/>
    <w:tmpl w:val="C7ACBE72"/>
    <w:lvl w:ilvl="0" w:tplc="38A0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206D"/>
    <w:multiLevelType w:val="hybridMultilevel"/>
    <w:tmpl w:val="511E3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A"/>
    <w:rsid w:val="00025A2C"/>
    <w:rsid w:val="00175E30"/>
    <w:rsid w:val="002530FD"/>
    <w:rsid w:val="002B5C49"/>
    <w:rsid w:val="002E57F5"/>
    <w:rsid w:val="00366528"/>
    <w:rsid w:val="00395945"/>
    <w:rsid w:val="00452FC8"/>
    <w:rsid w:val="00480CC5"/>
    <w:rsid w:val="004F15F0"/>
    <w:rsid w:val="00534B8A"/>
    <w:rsid w:val="0069461D"/>
    <w:rsid w:val="007A2977"/>
    <w:rsid w:val="009733CE"/>
    <w:rsid w:val="009D1185"/>
    <w:rsid w:val="00AE3C81"/>
    <w:rsid w:val="00B76490"/>
    <w:rsid w:val="00C746C1"/>
    <w:rsid w:val="00CE3B94"/>
    <w:rsid w:val="00D40486"/>
    <w:rsid w:val="00DB0EA1"/>
    <w:rsid w:val="00E26793"/>
    <w:rsid w:val="00F51352"/>
    <w:rsid w:val="00F56F2A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027C"/>
  <w15:docId w15:val="{7C3607A6-4894-4101-BA6C-A0EDA48C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4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5C4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945"/>
  </w:style>
  <w:style w:type="paragraph" w:styleId="Pieddepage">
    <w:name w:val="footer"/>
    <w:basedOn w:val="Normal"/>
    <w:link w:val="PieddepageCar"/>
    <w:uiPriority w:val="99"/>
    <w:unhideWhenUsed/>
    <w:rsid w:val="0039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2amu.univ-amu.fr/en/current-ca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2amu.univ-amu.fr/en/current-c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ETHIER-SAWYER</dc:creator>
  <cp:keywords/>
  <dc:description/>
  <cp:lastModifiedBy>Sarah ETHIER-SAWYER</cp:lastModifiedBy>
  <cp:revision>16</cp:revision>
  <dcterms:created xsi:type="dcterms:W3CDTF">2016-04-25T12:43:00Z</dcterms:created>
  <dcterms:modified xsi:type="dcterms:W3CDTF">2018-02-13T13:30:00Z</dcterms:modified>
</cp:coreProperties>
</file>